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A0B" w:rsidRPr="009F1F6F" w:rsidRDefault="008C4A0B" w:rsidP="000042AB">
      <w:pPr>
        <w:pStyle w:val="Standard"/>
        <w:spacing w:after="0" w:line="240" w:lineRule="auto"/>
        <w:ind w:left="5670"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Приложение</w:t>
      </w:r>
      <w:r w:rsidR="000042AB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1</w:t>
      </w:r>
    </w:p>
    <w:p w:rsidR="008C4A0B" w:rsidRDefault="008C4A0B" w:rsidP="00B37E15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8C4A0B" w:rsidRDefault="008C4A0B" w:rsidP="00B37E15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B37E15" w:rsidRPr="00875DE4" w:rsidRDefault="00B37E15" w:rsidP="00B37E15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  <w:r w:rsidRPr="00875DE4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 xml:space="preserve">Ответственность за незаконный оборот </w:t>
      </w:r>
      <w:r w:rsidR="00DE012E" w:rsidRPr="00875DE4"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  <w:t>оружия</w:t>
      </w:r>
    </w:p>
    <w:p w:rsidR="00B37E15" w:rsidRPr="00875DE4" w:rsidRDefault="00B37E15" w:rsidP="00B37E15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DE012E" w:rsidRPr="00875DE4" w:rsidRDefault="00DE012E" w:rsidP="00DE012E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75DE4">
        <w:rPr>
          <w:rFonts w:ascii="Times New Roman" w:eastAsiaTheme="minorEastAsia" w:hAnsi="Times New Roman" w:cs="Times New Roman"/>
          <w:color w:val="auto"/>
          <w:sz w:val="28"/>
          <w:szCs w:val="28"/>
        </w:rPr>
        <w:t>Напоминаем владельцам оружия, что согласно п. 59 Постановления Правительства РФ от 21.07.1998 № 814 "О мерах по регулированию оборота гражданского и служебного оружия и патронов к нему на территории Российской Федерации" оружие и патроны, а также инициирующие и воспламеняющие вещества и материалы (порох, капсюли) для самостоятельного снаряжения патронов к гражданскому огнестрельному длинноствольному оружию должны храниться по месту жительства граждан с соблюдением условий, обеспечивающих их сохранность, безопасность хранения и исключающих доступ к ним посторонних лиц.</w:t>
      </w:r>
    </w:p>
    <w:p w:rsidR="00DE012E" w:rsidRPr="00875DE4" w:rsidRDefault="00DE012E" w:rsidP="00DE012E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75DE4">
        <w:rPr>
          <w:rFonts w:ascii="Times New Roman" w:eastAsiaTheme="minorEastAsia" w:hAnsi="Times New Roman" w:cs="Times New Roman"/>
          <w:color w:val="auto"/>
          <w:sz w:val="28"/>
          <w:szCs w:val="28"/>
        </w:rPr>
        <w:t>Хранить оружие необходимо в запирающихся на замок (замки) сейфах, сейфовых шкафах или металлических шкафах для хранения оружия, ящиках из высокопрочных материалов либо в деревянных ящиках, обитых железом. Федеральная служба войск национальной гвардии Российской Федерации, ее территориальные органы, органы внутренних дел по месту жительства (пребывания) владельцев имеют право проверять условия хранения зарегистрированного оружия.</w:t>
      </w:r>
    </w:p>
    <w:p w:rsidR="00DE012E" w:rsidRPr="00875DE4" w:rsidRDefault="00DE012E" w:rsidP="00DE012E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75DE4">
        <w:rPr>
          <w:rFonts w:ascii="Times New Roman" w:eastAsiaTheme="minorEastAsia" w:hAnsi="Times New Roman" w:cs="Times New Roman"/>
          <w:color w:val="auto"/>
          <w:sz w:val="28"/>
          <w:szCs w:val="28"/>
        </w:rPr>
        <w:t>Незаконное приобретение, передача, хранение, перевозка, пересылка или ношение огнестрельного оружия, его основных частей и боеприпасов к нему предусматривает уголовную ответственность от ограничения свободы на срок до трех лет до лишения свободы на срок от трех до пяти лет с крупным штрафом (ч. 1 ст. 222 УК РФ).</w:t>
      </w:r>
    </w:p>
    <w:p w:rsidR="00DE012E" w:rsidRPr="00875DE4" w:rsidRDefault="00DE012E" w:rsidP="00DE012E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75DE4">
        <w:rPr>
          <w:rFonts w:ascii="Times New Roman" w:eastAsiaTheme="minorEastAsia" w:hAnsi="Times New Roman" w:cs="Times New Roman"/>
          <w:color w:val="auto"/>
          <w:sz w:val="28"/>
          <w:szCs w:val="28"/>
        </w:rPr>
        <w:t>За незаконное приобретение, передачу, хранение, перевозку, пересылку или ношение взрывчатых веществ или взрывных устройств предусмотрена уголовная ответственность согласно ч. 1 ст. 222.1 УК РФ. Санкция статьи предусматривает наказание в виде лишения свободы на срок от шести до восьми лет с крупным штрафом.</w:t>
      </w:r>
    </w:p>
    <w:p w:rsidR="00DE012E" w:rsidRPr="00875DE4" w:rsidRDefault="00DE012E" w:rsidP="00DE012E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75DE4">
        <w:rPr>
          <w:rFonts w:ascii="Times New Roman" w:eastAsiaTheme="minorEastAsia" w:hAnsi="Times New Roman" w:cs="Times New Roman"/>
          <w:color w:val="auto"/>
          <w:sz w:val="28"/>
          <w:szCs w:val="28"/>
        </w:rPr>
        <w:t>Лица, добровольно сдавшие незаконно хранящиеся оружие, боеприпасы, взрывчатые вещества, освобождаются от уголовной ответственности.</w:t>
      </w:r>
    </w:p>
    <w:p w:rsidR="00DE012E" w:rsidRPr="00875DE4" w:rsidRDefault="00DE012E" w:rsidP="00DE012E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75DE4">
        <w:rPr>
          <w:rFonts w:ascii="Times New Roman" w:eastAsiaTheme="minorEastAsia" w:hAnsi="Times New Roman" w:cs="Times New Roman"/>
          <w:color w:val="auto"/>
          <w:sz w:val="28"/>
          <w:szCs w:val="28"/>
        </w:rPr>
        <w:t>За добровольную сдачу незаконно хранящегося оружия, в том числе его основных частей, боеприпасов, взрывчатых веществ и взрывных устройств гражданам полагается вознаграждение.</w:t>
      </w:r>
    </w:p>
    <w:p w:rsidR="00DE012E" w:rsidRPr="00875DE4" w:rsidRDefault="00DE012E" w:rsidP="00DE012E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75DE4">
        <w:rPr>
          <w:rFonts w:ascii="Times New Roman" w:eastAsiaTheme="minorEastAsia" w:hAnsi="Times New Roman" w:cs="Times New Roman"/>
          <w:color w:val="auto"/>
          <w:sz w:val="28"/>
          <w:szCs w:val="28"/>
        </w:rPr>
        <w:t>Суммы денежного вознаграждения установлены Постановлением Совета министров Республики Крым от 22 декабря 2015 г. № 820 «Об утверждении Порядка выплаты денежного вознаграждения гражданам за добровольную сдачу незаконно хранящегося, огнестрельного оружия, в том числе его основных частей».</w:t>
      </w:r>
    </w:p>
    <w:p w:rsidR="00DE012E" w:rsidRPr="00875DE4" w:rsidRDefault="00DE012E" w:rsidP="00DE012E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75DE4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Сдать незаконно хранящееся оружие можно в отделение лицензионно-разрешительной работы ГУ Росгвардии по Республике Крым и г. Севастополю </w:t>
      </w:r>
      <w:r w:rsidR="000042AB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              </w:t>
      </w:r>
      <w:bookmarkStart w:id="0" w:name="_GoBack"/>
      <w:bookmarkEnd w:id="0"/>
      <w:r w:rsidRPr="00875DE4">
        <w:rPr>
          <w:rFonts w:ascii="Times New Roman" w:eastAsiaTheme="minorEastAsia" w:hAnsi="Times New Roman" w:cs="Times New Roman"/>
          <w:color w:val="auto"/>
          <w:sz w:val="28"/>
          <w:szCs w:val="28"/>
        </w:rPr>
        <w:t>(г. Керчь, ул. Курсантов д. 12, тел. +7 989 610-29-09) либо УМВД России по г. Керчи (г. Керчь, ул. Ленина, д. 8, тел (36561) 7-81-49 или 102).</w:t>
      </w:r>
    </w:p>
    <w:p w:rsidR="00DE012E" w:rsidRPr="00875DE4" w:rsidRDefault="00DE012E" w:rsidP="00DE012E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75DE4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Напоминаем владельцам оружия, что в соответствии ст. 12 Федерального закона      № 150-ФЗ от 13.12.1996 «Об оружии» приобретенное оружие подлежит </w:t>
      </w:r>
      <w:r w:rsidRPr="00875DE4">
        <w:rPr>
          <w:rFonts w:ascii="Times New Roman" w:eastAsiaTheme="minorEastAsia" w:hAnsi="Times New Roman" w:cs="Times New Roman"/>
          <w:color w:val="auto"/>
          <w:sz w:val="28"/>
          <w:szCs w:val="28"/>
        </w:rPr>
        <w:lastRenderedPageBreak/>
        <w:t>регистрации в федеральном органе исполнительной власти, уполномоченном в сфере оборота оружия, или его территориальном органе в двухнедельный срок со дня приобретения оружия.</w:t>
      </w:r>
    </w:p>
    <w:p w:rsidR="00DE012E" w:rsidRPr="00875DE4" w:rsidRDefault="00DE012E" w:rsidP="00DE012E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DE012E" w:rsidRPr="00875DE4" w:rsidRDefault="00DE012E" w:rsidP="00DE012E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75DE4">
        <w:rPr>
          <w:rFonts w:ascii="Times New Roman" w:eastAsiaTheme="minorEastAsia" w:hAnsi="Times New Roman" w:cs="Times New Roman"/>
          <w:color w:val="auto"/>
          <w:sz w:val="28"/>
          <w:szCs w:val="28"/>
        </w:rPr>
        <w:t>Подача документов на продление разрешительных документов на оружие должна быть осуществлена не позднее чем за один месяц до истечения срока действия разрешения.</w:t>
      </w:r>
    </w:p>
    <w:p w:rsidR="00DE012E" w:rsidRPr="00875DE4" w:rsidRDefault="00DE012E" w:rsidP="00DE012E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75DE4">
        <w:rPr>
          <w:rFonts w:ascii="Times New Roman" w:eastAsiaTheme="minorEastAsia" w:hAnsi="Times New Roman" w:cs="Times New Roman"/>
          <w:color w:val="auto"/>
          <w:sz w:val="28"/>
          <w:szCs w:val="28"/>
        </w:rPr>
        <w:t>Несвоевременная подача заявления влечет административную ответственность в виде административного штрафа. Физические лица подлежат административному штрафу в размере от одной тысячи до трех тысяч рублей, должностные лица от одной тысячи до пяти тысяч рублей (ст. 20.11 КоАП РФ).</w:t>
      </w:r>
    </w:p>
    <w:p w:rsidR="00DE012E" w:rsidRPr="00875DE4" w:rsidRDefault="00DE012E" w:rsidP="00DE012E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75DE4">
        <w:rPr>
          <w:rFonts w:ascii="Times New Roman" w:eastAsiaTheme="minorEastAsia" w:hAnsi="Times New Roman" w:cs="Times New Roman"/>
          <w:color w:val="auto"/>
          <w:sz w:val="28"/>
          <w:szCs w:val="28"/>
        </w:rPr>
        <w:t>В случае если заявление на продление будет подано после истечения срока действия разрешения, сотрудниками Росгвардии будут приняты меры по изъятию оружия и патронов.</w:t>
      </w:r>
    </w:p>
    <w:p w:rsidR="00DE012E" w:rsidRPr="00875DE4" w:rsidRDefault="00DE012E" w:rsidP="00DE012E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75DE4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Заявление на продление сроков действия разрешительных документов на оружие можно направить посредством официального сайта Единого портала государственных услуг </w:t>
      </w:r>
      <w:hyperlink r:id="rId6" w:history="1">
        <w:r w:rsidRPr="00875DE4">
          <w:rPr>
            <w:rStyle w:val="ab"/>
            <w:rFonts w:ascii="Times New Roman" w:eastAsiaTheme="minorEastAsia" w:hAnsi="Times New Roman" w:cs="Times New Roman"/>
            <w:sz w:val="28"/>
            <w:szCs w:val="28"/>
          </w:rPr>
          <w:t>http://www.gosuslugi.ru</w:t>
        </w:r>
      </w:hyperlink>
      <w:r w:rsidRPr="00875DE4">
        <w:rPr>
          <w:rFonts w:ascii="Times New Roman" w:eastAsiaTheme="minorEastAsia" w:hAnsi="Times New Roman" w:cs="Times New Roman"/>
          <w:color w:val="auto"/>
          <w:sz w:val="28"/>
          <w:szCs w:val="28"/>
        </w:rPr>
        <w:t>.</w:t>
      </w:r>
    </w:p>
    <w:p w:rsidR="00DE012E" w:rsidRPr="00875DE4" w:rsidRDefault="00DE012E" w:rsidP="00DE012E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75DE4">
        <w:rPr>
          <w:rFonts w:ascii="Times New Roman" w:eastAsiaTheme="minorEastAsia" w:hAnsi="Times New Roman" w:cs="Times New Roman"/>
          <w:color w:val="auto"/>
          <w:sz w:val="28"/>
          <w:szCs w:val="28"/>
        </w:rPr>
        <w:t>Владельцам оружия также можно обратиться в отделение лицензионно-разрешительной работы ГУ Росгвардии по Республике Крым и г. Севастополю (г. Керчь, ул. Курсантов д. 12).</w:t>
      </w:r>
    </w:p>
    <w:p w:rsidR="00DE012E" w:rsidRPr="00875DE4" w:rsidRDefault="00DE012E" w:rsidP="00DE012E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75DE4">
        <w:rPr>
          <w:rFonts w:ascii="Times New Roman" w:eastAsiaTheme="minorEastAsia" w:hAnsi="Times New Roman" w:cs="Times New Roman"/>
          <w:color w:val="auto"/>
          <w:sz w:val="28"/>
          <w:szCs w:val="28"/>
        </w:rPr>
        <w:t>Приёмные дни по предварительной записи: +7 989 610-29-09</w:t>
      </w:r>
    </w:p>
    <w:p w:rsidR="00DE012E" w:rsidRPr="00875DE4" w:rsidRDefault="00DE012E" w:rsidP="00DE012E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75DE4">
        <w:rPr>
          <w:rFonts w:ascii="Times New Roman" w:eastAsiaTheme="minorEastAsia" w:hAnsi="Times New Roman" w:cs="Times New Roman"/>
          <w:color w:val="auto"/>
          <w:sz w:val="28"/>
          <w:szCs w:val="28"/>
        </w:rPr>
        <w:t>- понедельник с 10-00 до 16-00 часов;</w:t>
      </w:r>
    </w:p>
    <w:p w:rsidR="00DE012E" w:rsidRPr="00875DE4" w:rsidRDefault="00DE012E" w:rsidP="00DE012E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75DE4">
        <w:rPr>
          <w:rFonts w:ascii="Times New Roman" w:eastAsiaTheme="minorEastAsia" w:hAnsi="Times New Roman" w:cs="Times New Roman"/>
          <w:color w:val="auto"/>
          <w:sz w:val="28"/>
          <w:szCs w:val="28"/>
        </w:rPr>
        <w:t>- среда с 10-00 до 16-00 часов;</w:t>
      </w:r>
    </w:p>
    <w:p w:rsidR="00DE012E" w:rsidRPr="00875DE4" w:rsidRDefault="00DE012E" w:rsidP="00DE012E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75DE4">
        <w:rPr>
          <w:rFonts w:ascii="Times New Roman" w:eastAsiaTheme="minorEastAsia" w:hAnsi="Times New Roman" w:cs="Times New Roman"/>
          <w:color w:val="auto"/>
          <w:sz w:val="28"/>
          <w:szCs w:val="28"/>
        </w:rPr>
        <w:t>- четверг с 10-00 до 16-00 часов;</w:t>
      </w:r>
    </w:p>
    <w:p w:rsidR="00DE012E" w:rsidRPr="00875DE4" w:rsidRDefault="00DE012E" w:rsidP="00DE012E">
      <w:pPr>
        <w:pStyle w:val="Standard"/>
        <w:spacing w:after="0" w:line="240" w:lineRule="auto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875DE4">
        <w:rPr>
          <w:rFonts w:ascii="Times New Roman" w:eastAsiaTheme="minorEastAsia" w:hAnsi="Times New Roman" w:cs="Times New Roman"/>
          <w:color w:val="auto"/>
          <w:sz w:val="28"/>
          <w:szCs w:val="28"/>
        </w:rPr>
        <w:t>- 1-я, 3-я суббота месяца с 09-00 до 12-00 часов.</w:t>
      </w:r>
    </w:p>
    <w:p w:rsidR="00DE012E" w:rsidRPr="00875DE4" w:rsidRDefault="00DE012E" w:rsidP="00DE012E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DE012E" w:rsidRPr="00875DE4" w:rsidRDefault="00DE012E" w:rsidP="00DE012E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DE012E" w:rsidRPr="00875DE4" w:rsidRDefault="00DE012E" w:rsidP="00DE012E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DE012E" w:rsidRPr="00875DE4" w:rsidRDefault="00875DE4" w:rsidP="00DE012E">
      <w:pPr>
        <w:pStyle w:val="Standard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Аппарат АТК муниципального образования городской округ Керчь </w:t>
      </w:r>
    </w:p>
    <w:p w:rsidR="00C22B57" w:rsidRPr="00875DE4" w:rsidRDefault="00C22B57" w:rsidP="00DE012E">
      <w:pPr>
        <w:pStyle w:val="Standard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E012E" w:rsidRPr="00875DE4" w:rsidRDefault="00DE012E" w:rsidP="00097862">
      <w:pPr>
        <w:pStyle w:val="Standard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sectPr w:rsidR="00DE012E" w:rsidRPr="00875DE4" w:rsidSect="00875DE4">
      <w:headerReference w:type="default" r:id="rId7"/>
      <w:pgSz w:w="11906" w:h="16838" w:code="9"/>
      <w:pgMar w:top="851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5917" w:rsidRDefault="00255917" w:rsidP="00E15BF0">
      <w:pPr>
        <w:spacing w:after="0" w:line="240" w:lineRule="auto"/>
      </w:pPr>
      <w:r>
        <w:separator/>
      </w:r>
    </w:p>
  </w:endnote>
  <w:endnote w:type="continuationSeparator" w:id="0">
    <w:p w:rsidR="00255917" w:rsidRDefault="00255917" w:rsidP="00E15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5917" w:rsidRDefault="00255917" w:rsidP="00E15BF0">
      <w:pPr>
        <w:spacing w:after="0" w:line="240" w:lineRule="auto"/>
      </w:pPr>
      <w:r>
        <w:separator/>
      </w:r>
    </w:p>
  </w:footnote>
  <w:footnote w:type="continuationSeparator" w:id="0">
    <w:p w:rsidR="00255917" w:rsidRDefault="00255917" w:rsidP="00E15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4313266"/>
      <w:docPartObj>
        <w:docPartGallery w:val="Page Numbers (Top of Page)"/>
        <w:docPartUnique/>
      </w:docPartObj>
    </w:sdtPr>
    <w:sdtEndPr/>
    <w:sdtContent>
      <w:p w:rsidR="00E15BF0" w:rsidRDefault="00E15BF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42AB">
          <w:rPr>
            <w:noProof/>
          </w:rPr>
          <w:t>2</w:t>
        </w:r>
        <w:r>
          <w:fldChar w:fldCharType="end"/>
        </w:r>
      </w:p>
    </w:sdtContent>
  </w:sdt>
  <w:p w:rsidR="00E15BF0" w:rsidRDefault="00E15BF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E4EDB"/>
    <w:rsid w:val="000042AB"/>
    <w:rsid w:val="00044FA5"/>
    <w:rsid w:val="00067285"/>
    <w:rsid w:val="00097862"/>
    <w:rsid w:val="000B6D34"/>
    <w:rsid w:val="000E7687"/>
    <w:rsid w:val="00104C70"/>
    <w:rsid w:val="0014687D"/>
    <w:rsid w:val="00154BFB"/>
    <w:rsid w:val="0017300A"/>
    <w:rsid w:val="001A590C"/>
    <w:rsid w:val="001F497B"/>
    <w:rsid w:val="001F70AD"/>
    <w:rsid w:val="002200D9"/>
    <w:rsid w:val="00224F31"/>
    <w:rsid w:val="00227584"/>
    <w:rsid w:val="00227757"/>
    <w:rsid w:val="00242009"/>
    <w:rsid w:val="00255917"/>
    <w:rsid w:val="00262A95"/>
    <w:rsid w:val="002635BB"/>
    <w:rsid w:val="002768DA"/>
    <w:rsid w:val="002D170D"/>
    <w:rsid w:val="002F2D59"/>
    <w:rsid w:val="00314A16"/>
    <w:rsid w:val="00322249"/>
    <w:rsid w:val="00323B41"/>
    <w:rsid w:val="003B2775"/>
    <w:rsid w:val="003D1445"/>
    <w:rsid w:val="003E1D48"/>
    <w:rsid w:val="003E4EDB"/>
    <w:rsid w:val="0041115F"/>
    <w:rsid w:val="00411EC2"/>
    <w:rsid w:val="004629F1"/>
    <w:rsid w:val="00474BAD"/>
    <w:rsid w:val="0049418E"/>
    <w:rsid w:val="004B51F6"/>
    <w:rsid w:val="004B7E57"/>
    <w:rsid w:val="004F1D28"/>
    <w:rsid w:val="00500357"/>
    <w:rsid w:val="00503B01"/>
    <w:rsid w:val="005232F8"/>
    <w:rsid w:val="005279BE"/>
    <w:rsid w:val="00557701"/>
    <w:rsid w:val="005759D4"/>
    <w:rsid w:val="005A2EFC"/>
    <w:rsid w:val="005B4940"/>
    <w:rsid w:val="006241B2"/>
    <w:rsid w:val="00625E55"/>
    <w:rsid w:val="00627863"/>
    <w:rsid w:val="00661A41"/>
    <w:rsid w:val="00663431"/>
    <w:rsid w:val="006815D0"/>
    <w:rsid w:val="00681C6F"/>
    <w:rsid w:val="00695DE8"/>
    <w:rsid w:val="006E05B2"/>
    <w:rsid w:val="006E2B28"/>
    <w:rsid w:val="00713517"/>
    <w:rsid w:val="0071726B"/>
    <w:rsid w:val="00753623"/>
    <w:rsid w:val="00764CBB"/>
    <w:rsid w:val="007711F7"/>
    <w:rsid w:val="0077140B"/>
    <w:rsid w:val="0077233E"/>
    <w:rsid w:val="00795BC2"/>
    <w:rsid w:val="007A49D4"/>
    <w:rsid w:val="007B5A80"/>
    <w:rsid w:val="007C0E04"/>
    <w:rsid w:val="007E2149"/>
    <w:rsid w:val="007F62F6"/>
    <w:rsid w:val="00803BE1"/>
    <w:rsid w:val="008532F9"/>
    <w:rsid w:val="00875DE4"/>
    <w:rsid w:val="00876191"/>
    <w:rsid w:val="008935B5"/>
    <w:rsid w:val="008A1D67"/>
    <w:rsid w:val="008A38B6"/>
    <w:rsid w:val="008C4A0B"/>
    <w:rsid w:val="008C656F"/>
    <w:rsid w:val="008D1BA6"/>
    <w:rsid w:val="008D4614"/>
    <w:rsid w:val="009344A8"/>
    <w:rsid w:val="00934928"/>
    <w:rsid w:val="0098199A"/>
    <w:rsid w:val="009B123D"/>
    <w:rsid w:val="009C585F"/>
    <w:rsid w:val="009F19CD"/>
    <w:rsid w:val="00A10D5D"/>
    <w:rsid w:val="00A11634"/>
    <w:rsid w:val="00A12937"/>
    <w:rsid w:val="00A153AF"/>
    <w:rsid w:val="00A471D2"/>
    <w:rsid w:val="00A94F22"/>
    <w:rsid w:val="00AC064B"/>
    <w:rsid w:val="00AD2450"/>
    <w:rsid w:val="00AD591F"/>
    <w:rsid w:val="00AF3C68"/>
    <w:rsid w:val="00AF460B"/>
    <w:rsid w:val="00B03D28"/>
    <w:rsid w:val="00B03FF9"/>
    <w:rsid w:val="00B07855"/>
    <w:rsid w:val="00B34D4A"/>
    <w:rsid w:val="00B37E15"/>
    <w:rsid w:val="00B82F5B"/>
    <w:rsid w:val="00BD2BC0"/>
    <w:rsid w:val="00BE281C"/>
    <w:rsid w:val="00C15BAC"/>
    <w:rsid w:val="00C17F75"/>
    <w:rsid w:val="00C22B57"/>
    <w:rsid w:val="00C308EB"/>
    <w:rsid w:val="00C364F9"/>
    <w:rsid w:val="00C519A8"/>
    <w:rsid w:val="00CA2C65"/>
    <w:rsid w:val="00CA4AF4"/>
    <w:rsid w:val="00CA7B61"/>
    <w:rsid w:val="00CB7247"/>
    <w:rsid w:val="00CF6D0B"/>
    <w:rsid w:val="00D06BE9"/>
    <w:rsid w:val="00D428FA"/>
    <w:rsid w:val="00D876EC"/>
    <w:rsid w:val="00D93B0A"/>
    <w:rsid w:val="00DB0E73"/>
    <w:rsid w:val="00DE012E"/>
    <w:rsid w:val="00DE41C9"/>
    <w:rsid w:val="00DF1328"/>
    <w:rsid w:val="00DF2CA7"/>
    <w:rsid w:val="00E15BF0"/>
    <w:rsid w:val="00E80B23"/>
    <w:rsid w:val="00E84B5E"/>
    <w:rsid w:val="00EB0C78"/>
    <w:rsid w:val="00ED7AF6"/>
    <w:rsid w:val="00EF01C2"/>
    <w:rsid w:val="00EF7E63"/>
    <w:rsid w:val="00F37204"/>
    <w:rsid w:val="00F40AB0"/>
    <w:rsid w:val="00F475BF"/>
    <w:rsid w:val="00F7667A"/>
    <w:rsid w:val="00F814C1"/>
    <w:rsid w:val="00FD414C"/>
    <w:rsid w:val="00FF5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32E5EC-5511-4246-851F-10B9BF7AF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A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3E4ED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36">
    <w:name w:val="p36"/>
    <w:basedOn w:val="a"/>
    <w:rsid w:val="003E4ED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3">
    <w:name w:val="Balloon Text"/>
    <w:basedOn w:val="a"/>
    <w:link w:val="a4"/>
    <w:uiPriority w:val="99"/>
    <w:semiHidden/>
    <w:unhideWhenUsed/>
    <w:rsid w:val="003E4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4EDB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15BF0"/>
    <w:pPr>
      <w:suppressAutoHyphens/>
      <w:autoSpaceDN w:val="0"/>
      <w:textAlignment w:val="baseline"/>
    </w:pPr>
    <w:rPr>
      <w:rFonts w:ascii="Calibri" w:eastAsia="Segoe UI" w:hAnsi="Calibri" w:cs="Tahoma"/>
      <w:color w:val="00000A"/>
    </w:rPr>
  </w:style>
  <w:style w:type="paragraph" w:styleId="a5">
    <w:name w:val="Normal (Web)"/>
    <w:basedOn w:val="a"/>
    <w:uiPriority w:val="99"/>
    <w:unhideWhenUsed/>
    <w:rsid w:val="00E15B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qFormat/>
    <w:rsid w:val="00E15BF0"/>
    <w:rPr>
      <w:i/>
      <w:iCs/>
    </w:rPr>
  </w:style>
  <w:style w:type="paragraph" w:styleId="a7">
    <w:name w:val="header"/>
    <w:basedOn w:val="a"/>
    <w:link w:val="a8"/>
    <w:uiPriority w:val="99"/>
    <w:unhideWhenUsed/>
    <w:rsid w:val="00E15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15BF0"/>
  </w:style>
  <w:style w:type="paragraph" w:styleId="a9">
    <w:name w:val="footer"/>
    <w:basedOn w:val="a"/>
    <w:link w:val="aa"/>
    <w:uiPriority w:val="99"/>
    <w:unhideWhenUsed/>
    <w:rsid w:val="00E15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15BF0"/>
  </w:style>
  <w:style w:type="character" w:styleId="ab">
    <w:name w:val="Hyperlink"/>
    <w:basedOn w:val="a0"/>
    <w:uiPriority w:val="99"/>
    <w:unhideWhenUsed/>
    <w:rsid w:val="00627863"/>
    <w:rPr>
      <w:color w:val="0000FF" w:themeColor="hyperlink"/>
      <w:u w:val="single"/>
    </w:rPr>
  </w:style>
  <w:style w:type="character" w:styleId="ac">
    <w:name w:val="Strong"/>
    <w:basedOn w:val="a0"/>
    <w:uiPriority w:val="22"/>
    <w:qFormat/>
    <w:rsid w:val="006278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2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7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6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7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7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2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6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424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69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699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671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22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8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25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9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2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69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10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8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0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18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88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86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563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01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381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613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11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0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18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287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29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103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9601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446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28337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3907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853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292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9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8939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1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5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1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82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28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769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939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964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76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42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40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084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54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499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160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7386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707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8423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086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3979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473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8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9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31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1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83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94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40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057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510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051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405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9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2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26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73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335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60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878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642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9367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2314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83340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561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135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192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9004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18238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409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88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8002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245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025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643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2056034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95596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3320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859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235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1956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2263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1398032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7701342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30195464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3893054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9711186">
                                                              <w:marLeft w:val="0"/>
                                                              <w:marRight w:val="0"/>
                                                              <w:marTop w:val="30"/>
                                                              <w:marBottom w:val="3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04236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567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3242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474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996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0016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8276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2714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6334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9776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7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26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39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26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8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3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2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08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5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4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9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1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43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29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65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01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60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981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834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46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1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47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25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237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719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9184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6450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6458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751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2988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5604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2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9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2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46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96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92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411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671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67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10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87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56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00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57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710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9078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2761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04369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034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207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208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41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1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9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77489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61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1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39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37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38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24960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467335">
                                  <w:marLeft w:val="0"/>
                                  <w:marRight w:val="0"/>
                                  <w:marTop w:val="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6227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3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suslugi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2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</dc:creator>
  <cp:lastModifiedBy>Asus</cp:lastModifiedBy>
  <cp:revision>84</cp:revision>
  <cp:lastPrinted>2025-10-02T07:46:00Z</cp:lastPrinted>
  <dcterms:created xsi:type="dcterms:W3CDTF">2022-06-08T10:24:00Z</dcterms:created>
  <dcterms:modified xsi:type="dcterms:W3CDTF">2026-04-28T14:18:00Z</dcterms:modified>
</cp:coreProperties>
</file>